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12" w:rsidRDefault="000D0912" w:rsidP="000D0912">
      <w:pPr>
        <w:pStyle w:val="NormalWeb"/>
        <w:shd w:val="clear" w:color="auto" w:fill="FFFFFF"/>
        <w:spacing w:before="0" w:beforeAutospacing="0" w:after="0" w:afterAutospacing="0"/>
      </w:pPr>
      <w:r>
        <w:rPr>
          <w:b/>
          <w:bCs/>
          <w:color w:val="333333"/>
        </w:rPr>
        <w:t>The Maryland Higher Education Commission Announces $2.3 Million in New Nursing Faculty Fellowships</w:t>
      </w:r>
    </w:p>
    <w:p w:rsidR="000D0912" w:rsidRDefault="000D0912" w:rsidP="000D0912">
      <w:pPr>
        <w:pStyle w:val="NormalWeb"/>
        <w:shd w:val="clear" w:color="auto" w:fill="FFFFFF"/>
        <w:spacing w:before="0" w:beforeAutospacing="0" w:after="0" w:afterAutospacing="0"/>
      </w:pPr>
      <w:r>
        <w:t> </w:t>
      </w:r>
    </w:p>
    <w:p w:rsidR="000D0912" w:rsidRDefault="000D0912" w:rsidP="000D0912">
      <w:pPr>
        <w:pStyle w:val="NormalWeb"/>
        <w:shd w:val="clear" w:color="auto" w:fill="FFFFFF"/>
        <w:spacing w:before="0" w:beforeAutospacing="0" w:after="0" w:afterAutospacing="0"/>
      </w:pPr>
      <w:r>
        <w:rPr>
          <w:color w:val="333333"/>
        </w:rPr>
        <w:t>BALTIMORE, Maryland – (</w:t>
      </w:r>
      <w:r w:rsidR="00F310DB">
        <w:rPr>
          <w:color w:val="333333"/>
        </w:rPr>
        <w:t>12-1-21)</w:t>
      </w:r>
      <w:r w:rsidR="00F310DB" w:rsidRPr="00F310DB">
        <w:rPr>
          <w:color w:val="333333"/>
        </w:rPr>
        <w:t xml:space="preserve"> </w:t>
      </w:r>
      <w:r w:rsidR="00F310DB">
        <w:rPr>
          <w:color w:val="333333"/>
        </w:rPr>
        <w:t>–</w:t>
      </w:r>
      <w:r>
        <w:rPr>
          <w:color w:val="333333"/>
        </w:rPr>
        <w:t> </w:t>
      </w:r>
      <w:r>
        <w:rPr>
          <w:color w:val="000000"/>
        </w:rPr>
        <w:t>The Maryland Higher Education Commission (MHEC) Secretary, Dr. James D. Fielder, announced the Nurse Support Program II (NSP II) will administer more than $2.3 million in faculty funding to continue increasing Maryland’s academic capacity to educate nurses.</w:t>
      </w:r>
    </w:p>
    <w:p w:rsidR="000D0912" w:rsidRDefault="000D0912" w:rsidP="000D0912">
      <w:pPr>
        <w:pStyle w:val="NormalWeb"/>
        <w:shd w:val="clear" w:color="auto" w:fill="FFFFFF"/>
        <w:spacing w:before="0" w:beforeAutospacing="0" w:after="0" w:afterAutospacing="0"/>
      </w:pPr>
      <w:r>
        <w:t> </w:t>
      </w:r>
    </w:p>
    <w:p w:rsidR="000D0912" w:rsidRDefault="000D0912" w:rsidP="000D0912">
      <w:pPr>
        <w:pStyle w:val="NormalWeb"/>
        <w:shd w:val="clear" w:color="auto" w:fill="FFFFFF"/>
        <w:spacing w:before="0" w:beforeAutospacing="0" w:after="0" w:afterAutospacing="0"/>
      </w:pPr>
      <w:r>
        <w:rPr>
          <w:color w:val="000000"/>
        </w:rPr>
        <w:t xml:space="preserve">“The need for highly educated health care professionals has only increased during the pandemic,” said Governor Hogan. “This funding is essential to continue the ongoing education of Maryland’s nurses in the </w:t>
      </w:r>
      <w:bookmarkStart w:id="0" w:name="_GoBack"/>
      <w:bookmarkEnd w:id="0"/>
      <w:r>
        <w:rPr>
          <w:color w:val="000000"/>
        </w:rPr>
        <w:t>classrooms and on the frontlines.” </w:t>
      </w:r>
    </w:p>
    <w:p w:rsidR="000D0912" w:rsidRDefault="000D0912" w:rsidP="000D0912">
      <w:pPr>
        <w:pStyle w:val="NormalWeb"/>
        <w:shd w:val="clear" w:color="auto" w:fill="FFFFFF"/>
        <w:spacing w:before="0" w:beforeAutospacing="0" w:after="0" w:afterAutospacing="0"/>
      </w:pPr>
      <w:r>
        <w:t> </w:t>
      </w:r>
    </w:p>
    <w:p w:rsidR="000D0912" w:rsidRDefault="000D0912" w:rsidP="000D0912">
      <w:pPr>
        <w:pStyle w:val="NormalWeb"/>
        <w:shd w:val="clear" w:color="auto" w:fill="FFFFFF"/>
        <w:spacing w:before="0" w:beforeAutospacing="0" w:after="0" w:afterAutospacing="0"/>
      </w:pPr>
      <w:r>
        <w:rPr>
          <w:color w:val="000000"/>
        </w:rPr>
        <w:t>There are 46 newly nominated nursing faculty that received the New Nursing Faculty Fellowship (NNFF) and will be awarded a total of $50,000, over a five-year period.  The new recipients will receive $10,000 this year and $10,000 each consecutive year.  In addition, 122 previously awarded nurse faculty received their ongoing disbursements, of $10,000 each, based on continued full-time employment in good standing.</w:t>
      </w:r>
    </w:p>
    <w:p w:rsidR="000D0912" w:rsidRDefault="000D0912" w:rsidP="000D0912">
      <w:pPr>
        <w:pStyle w:val="NormalWeb"/>
        <w:shd w:val="clear" w:color="auto" w:fill="FFFFFF"/>
        <w:spacing w:before="0" w:beforeAutospacing="0" w:after="0" w:afterAutospacing="0"/>
      </w:pPr>
      <w:r>
        <w:t> </w:t>
      </w:r>
    </w:p>
    <w:p w:rsidR="000D0912" w:rsidRDefault="000D0912" w:rsidP="000D0912">
      <w:pPr>
        <w:pStyle w:val="NormalWeb"/>
        <w:shd w:val="clear" w:color="auto" w:fill="FFFFFF"/>
        <w:spacing w:before="0" w:beforeAutospacing="0" w:after="0" w:afterAutospacing="0"/>
      </w:pPr>
      <w:r>
        <w:rPr>
          <w:color w:val="000000"/>
        </w:rPr>
        <w:t>“Over this past year, NSP II has continued to ensure that Maryland’s nurse faculty workforce was consistently incorporating new licensed registered nurses to keep up with the statewide need for health care providers,” Secretary Fielder said.</w:t>
      </w:r>
    </w:p>
    <w:p w:rsidR="000D0912" w:rsidRDefault="000D0912" w:rsidP="000D0912">
      <w:pPr>
        <w:pStyle w:val="NormalWeb"/>
        <w:shd w:val="clear" w:color="auto" w:fill="FFFFFF"/>
        <w:spacing w:before="0" w:beforeAutospacing="0" w:after="0" w:afterAutospacing="0"/>
      </w:pPr>
      <w:r>
        <w:t> </w:t>
      </w:r>
    </w:p>
    <w:p w:rsidR="000D0912" w:rsidRDefault="000D0912" w:rsidP="000D0912">
      <w:pPr>
        <w:pStyle w:val="NormalWeb"/>
        <w:shd w:val="clear" w:color="auto" w:fill="FFFFFF"/>
        <w:spacing w:before="0" w:beforeAutospacing="0" w:after="0" w:afterAutospacing="0"/>
      </w:pPr>
      <w:r>
        <w:rPr>
          <w:color w:val="000000"/>
        </w:rPr>
        <w:t>The NNFF awards, totaling $2,300,000, were in response to 64 nomination requests from the Deans and Directors of Nursing Programs at nine Maryland universities and nine Maryland community colleges, including:</w:t>
      </w:r>
    </w:p>
    <w:p w:rsidR="000D0912" w:rsidRPr="00F310DB" w:rsidRDefault="000D0912" w:rsidP="000D0912">
      <w:pPr>
        <w:pStyle w:val="NormalWeb"/>
        <w:numPr>
          <w:ilvl w:val="0"/>
          <w:numId w:val="1"/>
        </w:numPr>
        <w:shd w:val="clear" w:color="auto" w:fill="FFFFFF"/>
        <w:spacing w:before="280" w:beforeAutospacing="0" w:after="0" w:afterAutospacing="0"/>
        <w:ind w:left="912"/>
        <w:textAlignment w:val="baseline"/>
      </w:pPr>
      <w:r w:rsidRPr="00F310DB">
        <w:t>Bowie State University</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Johns Hopkins University</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Morgan State University </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Notre Dame of Maryland University</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Salisbury University</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Stevenson University</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Towson University</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University of Maryland, Baltimore</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Washington Adventist University </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Allegany College of Maryland</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Anne Arundel Community College</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Chesapeake College</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Community College of Baltimore County</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Frederick Community College</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Harford Community College</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Montgomery College</w:t>
      </w:r>
    </w:p>
    <w:p w:rsidR="000D0912" w:rsidRPr="00F310DB" w:rsidRDefault="000D0912" w:rsidP="000D0912">
      <w:pPr>
        <w:pStyle w:val="NormalWeb"/>
        <w:numPr>
          <w:ilvl w:val="0"/>
          <w:numId w:val="1"/>
        </w:numPr>
        <w:shd w:val="clear" w:color="auto" w:fill="FFFFFF"/>
        <w:spacing w:before="0" w:beforeAutospacing="0" w:after="0" w:afterAutospacing="0"/>
        <w:ind w:left="912"/>
        <w:textAlignment w:val="baseline"/>
      </w:pPr>
      <w:r w:rsidRPr="00F310DB">
        <w:t>Prince George’s Community College</w:t>
      </w:r>
    </w:p>
    <w:p w:rsidR="000D0912" w:rsidRPr="00F310DB" w:rsidRDefault="000D0912" w:rsidP="000D0912">
      <w:pPr>
        <w:pStyle w:val="NormalWeb"/>
        <w:numPr>
          <w:ilvl w:val="0"/>
          <w:numId w:val="1"/>
        </w:numPr>
        <w:shd w:val="clear" w:color="auto" w:fill="FFFFFF"/>
        <w:spacing w:before="0" w:beforeAutospacing="0" w:after="280" w:afterAutospacing="0"/>
        <w:ind w:left="912"/>
        <w:textAlignment w:val="baseline"/>
      </w:pPr>
      <w:proofErr w:type="spellStart"/>
      <w:r w:rsidRPr="00F310DB">
        <w:t>Wor-Wic</w:t>
      </w:r>
      <w:proofErr w:type="spellEnd"/>
      <w:r w:rsidRPr="00F310DB">
        <w:t xml:space="preserve"> Community College</w:t>
      </w:r>
    </w:p>
    <w:p w:rsidR="000D0912" w:rsidRDefault="000D0912" w:rsidP="000D0912">
      <w:pPr>
        <w:pStyle w:val="NormalWeb"/>
        <w:shd w:val="clear" w:color="auto" w:fill="FFFFFF"/>
        <w:spacing w:before="0" w:beforeAutospacing="0" w:after="0" w:afterAutospacing="0"/>
      </w:pPr>
      <w:r>
        <w:rPr>
          <w:color w:val="000000"/>
        </w:rPr>
        <w:lastRenderedPageBreak/>
        <w:t>“This year's awardees included nearly 35% new nursing faculty from underrepresented groups in nursing, including racial and ethnic minorities and men,” said Dr. Peg E. </w:t>
      </w:r>
      <w:proofErr w:type="spellStart"/>
      <w:r>
        <w:rPr>
          <w:color w:val="000000"/>
        </w:rPr>
        <w:t>Daw</w:t>
      </w:r>
      <w:proofErr w:type="spellEnd"/>
      <w:r>
        <w:rPr>
          <w:color w:val="000000"/>
        </w:rPr>
        <w:t>, NSP II Administrator. “This is a high priority for the nursing profession and integral to NSP II’s ongoing commitment to Maryland residents and the state’s health care professionals.</w:t>
      </w:r>
    </w:p>
    <w:p w:rsidR="000D0912" w:rsidRDefault="000D0912" w:rsidP="000D0912">
      <w:pPr>
        <w:pStyle w:val="NormalWeb"/>
        <w:shd w:val="clear" w:color="auto" w:fill="FFFFFF"/>
        <w:spacing w:before="0" w:beforeAutospacing="0" w:after="0" w:afterAutospacing="0"/>
      </w:pPr>
      <w:r>
        <w:t> </w:t>
      </w:r>
    </w:p>
    <w:p w:rsidR="000D0912" w:rsidRDefault="000D0912" w:rsidP="000D0912">
      <w:pPr>
        <w:pStyle w:val="NormalWeb"/>
        <w:shd w:val="clear" w:color="auto" w:fill="FFFFFF"/>
        <w:spacing w:before="0" w:beforeAutospacing="0" w:after="0" w:afterAutospacing="0"/>
      </w:pPr>
      <w:r>
        <w:rPr>
          <w:color w:val="000000"/>
        </w:rPr>
        <w:t>This is an annual awarding process instituted in 2005, with new nominations due every August.  The program is recognized as effective in the recruitment and retention of new nurse faculty.  They are evaluated at 3-years of employment where findings indicate 9 out of 10 of the NNFF's remain employed full-time at a Maryland nursing program.</w:t>
      </w:r>
    </w:p>
    <w:p w:rsidR="000D0912" w:rsidRDefault="000D0912" w:rsidP="000D0912">
      <w:pPr>
        <w:pStyle w:val="NormalWeb"/>
        <w:shd w:val="clear" w:color="auto" w:fill="FFFFFF"/>
        <w:spacing w:before="0" w:beforeAutospacing="0" w:after="0" w:afterAutospacing="0"/>
      </w:pPr>
      <w:r>
        <w:t> </w:t>
      </w:r>
    </w:p>
    <w:p w:rsidR="000D0912" w:rsidRDefault="000D0912" w:rsidP="000D0912">
      <w:pPr>
        <w:pStyle w:val="NormalWeb"/>
        <w:shd w:val="clear" w:color="auto" w:fill="FFFFFF"/>
        <w:spacing w:before="0" w:beforeAutospacing="0" w:after="0" w:afterAutospacing="0"/>
      </w:pPr>
      <w:r>
        <w:rPr>
          <w:color w:val="000000"/>
        </w:rPr>
        <w:t>The Nurse Support Program is funded by the Maryland Health Services Cost Review Commission (HSCRC) and administered by MHEC.  Over the years, the Nurse Support Program, both NSP I and NSP II (originally Nurse Education Support Program) has been expanded to encourage new and innovative approaches to address the challenges and demands facing nursing.</w:t>
      </w:r>
    </w:p>
    <w:p w:rsidR="000D0912" w:rsidRDefault="000D0912" w:rsidP="000D0912">
      <w:pPr>
        <w:pStyle w:val="NormalWeb"/>
        <w:shd w:val="clear" w:color="auto" w:fill="FFFFFF"/>
        <w:spacing w:before="0" w:beforeAutospacing="0" w:after="0" w:afterAutospacing="0"/>
      </w:pPr>
      <w:r>
        <w:t> </w:t>
      </w:r>
    </w:p>
    <w:p w:rsidR="000D0912" w:rsidRDefault="000D0912" w:rsidP="000D0912">
      <w:pPr>
        <w:pStyle w:val="NormalWeb"/>
        <w:shd w:val="clear" w:color="auto" w:fill="FFFFFF"/>
        <w:spacing w:before="0" w:beforeAutospacing="0" w:after="0" w:afterAutospacing="0"/>
      </w:pPr>
      <w:r>
        <w:rPr>
          <w:color w:val="000000"/>
        </w:rPr>
        <w:t>To learn more about the NSP II, please go to</w:t>
      </w:r>
      <w:hyperlink r:id="rId5" w:history="1">
        <w:r>
          <w:rPr>
            <w:rStyle w:val="Hyperlink"/>
            <w:color w:val="000000"/>
          </w:rPr>
          <w:t> </w:t>
        </w:r>
        <w:r>
          <w:rPr>
            <w:rStyle w:val="Hyperlink"/>
            <w:color w:val="133471"/>
          </w:rPr>
          <w:t>https://nursesupport.org/nurse-support-program-ii/grants/statewide-initiatives/-new-nursing-faculty-fel</w:t>
        </w:r>
        <w:r>
          <w:rPr>
            <w:rStyle w:val="Hyperlink"/>
            <w:color w:val="133471"/>
          </w:rPr>
          <w:t>l</w:t>
        </w:r>
        <w:r>
          <w:rPr>
            <w:rStyle w:val="Hyperlink"/>
            <w:color w:val="133471"/>
          </w:rPr>
          <w:t>owship-nnff-/</w:t>
        </w:r>
      </w:hyperlink>
    </w:p>
    <w:p w:rsidR="00E274E7" w:rsidRDefault="00F310DB"/>
    <w:sectPr w:rsidR="00E27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331F6"/>
    <w:multiLevelType w:val="multilevel"/>
    <w:tmpl w:val="B2A4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12"/>
    <w:rsid w:val="000D0912"/>
    <w:rsid w:val="0089355D"/>
    <w:rsid w:val="00B52C8D"/>
    <w:rsid w:val="00F3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61F"/>
  <w15:chartTrackingRefBased/>
  <w15:docId w15:val="{B1BF813D-78AD-4348-B62C-DF6D536A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9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0912"/>
    <w:rPr>
      <w:color w:val="0000FF"/>
      <w:u w:val="single"/>
    </w:rPr>
  </w:style>
  <w:style w:type="character" w:styleId="FollowedHyperlink">
    <w:name w:val="FollowedHyperlink"/>
    <w:basedOn w:val="DefaultParagraphFont"/>
    <w:uiPriority w:val="99"/>
    <w:semiHidden/>
    <w:unhideWhenUsed/>
    <w:rsid w:val="00F31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ursesupport.org/nurse-support-program-ii/grants/statewide-initiatives/-new-nursing-faculty-fellowship-nnf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0B8B1A6EE4F44B79852DA3044FA2A" ma:contentTypeVersion="5" ma:contentTypeDescription="Create a new document." ma:contentTypeScope="" ma:versionID="b0692298d0040d6d08576aadb1f4a5bf">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FB3C20-1E70-485E-B924-BBE99E7B43CC}"/>
</file>

<file path=customXml/itemProps2.xml><?xml version="1.0" encoding="utf-8"?>
<ds:datastoreItem xmlns:ds="http://schemas.openxmlformats.org/officeDocument/2006/customXml" ds:itemID="{0D65E5AA-BA7E-4242-BF95-A23CF4A4DC1D}"/>
</file>

<file path=customXml/itemProps3.xml><?xml version="1.0" encoding="utf-8"?>
<ds:datastoreItem xmlns:ds="http://schemas.openxmlformats.org/officeDocument/2006/customXml" ds:itemID="{85A632B0-455F-4464-A526-41C8BA9D6AE3}"/>
</file>

<file path=docProps/app.xml><?xml version="1.0" encoding="utf-8"?>
<Properties xmlns="http://schemas.openxmlformats.org/officeDocument/2006/extended-properties" xmlns:vt="http://schemas.openxmlformats.org/officeDocument/2006/docPropsVTypes">
  <Template>Normal</Template>
  <TotalTime>21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Wardlaw, Rhonda</dc:creator>
  <cp:keywords/>
  <dc:description/>
  <cp:lastModifiedBy>Wardlaw, Rhonda</cp:lastModifiedBy>
  <cp:revision>1</cp:revision>
  <dcterms:created xsi:type="dcterms:W3CDTF">2021-12-01T15:16:00Z</dcterms:created>
  <dcterms:modified xsi:type="dcterms:W3CDTF">2021-12-01T15:37:00Z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0x0101002210B8B1A6EE4F44B79852DA3044FA2A</vt:lpwstr>
  </property>
</Properties>
</file>